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E5" w:rsidRDefault="009921E5" w:rsidP="001F0A56">
      <w:pPr>
        <w:rPr>
          <w:rFonts w:ascii="Times New Roman" w:hAnsi="Times New Roman"/>
          <w:sz w:val="28"/>
          <w:szCs w:val="28"/>
        </w:rPr>
      </w:pPr>
    </w:p>
    <w:p w:rsidR="009921E5" w:rsidRDefault="009921E5" w:rsidP="001F0A56">
      <w:pPr>
        <w:rPr>
          <w:rFonts w:ascii="Times New Roman" w:hAnsi="Times New Roman"/>
          <w:sz w:val="28"/>
          <w:szCs w:val="28"/>
        </w:rPr>
      </w:pPr>
    </w:p>
    <w:p w:rsidR="001F0A56" w:rsidRPr="001F0A56" w:rsidRDefault="00614DFF" w:rsidP="001F0A5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«____»_____________ 20__</w:t>
      </w:r>
      <w:r w:rsidR="001F0A56">
        <w:rPr>
          <w:rFonts w:ascii="Times New Roman" w:hAnsi="Times New Roman"/>
          <w:sz w:val="28"/>
          <w:szCs w:val="28"/>
        </w:rPr>
        <w:t xml:space="preserve"> г.                                                          №______</w:t>
      </w:r>
    </w:p>
    <w:p w:rsidR="001F0A56" w:rsidRDefault="001F0A56" w:rsidP="001F0A56">
      <w:pPr>
        <w:rPr>
          <w:rFonts w:ascii="Times New Roman" w:hAnsi="Times New Roman"/>
          <w:b/>
          <w:sz w:val="28"/>
          <w:szCs w:val="28"/>
        </w:rPr>
      </w:pPr>
    </w:p>
    <w:p w:rsidR="001F0A56" w:rsidRDefault="001F0A56" w:rsidP="001F0A56">
      <w:pPr>
        <w:rPr>
          <w:rFonts w:ascii="Times New Roman" w:hAnsi="Times New Roman"/>
          <w:b/>
          <w:sz w:val="28"/>
          <w:szCs w:val="28"/>
        </w:rPr>
      </w:pPr>
    </w:p>
    <w:p w:rsidR="001F0A56" w:rsidRPr="002E00FF" w:rsidRDefault="001F0A56" w:rsidP="001F0A56">
      <w:pPr>
        <w:rPr>
          <w:rFonts w:ascii="Times New Roman" w:hAnsi="Times New Roman"/>
          <w:b/>
          <w:sz w:val="28"/>
          <w:szCs w:val="28"/>
        </w:rPr>
      </w:pPr>
      <w:r w:rsidRPr="002E00FF">
        <w:rPr>
          <w:rFonts w:ascii="Times New Roman" w:hAnsi="Times New Roman"/>
          <w:b/>
          <w:sz w:val="28"/>
          <w:szCs w:val="28"/>
        </w:rPr>
        <w:t>О предоставлении разрешения</w:t>
      </w:r>
    </w:p>
    <w:p w:rsidR="001F0A56" w:rsidRPr="002E00FF" w:rsidRDefault="001F0A56" w:rsidP="001F0A56">
      <w:pPr>
        <w:rPr>
          <w:rFonts w:ascii="Times New Roman" w:hAnsi="Times New Roman"/>
          <w:b/>
          <w:sz w:val="28"/>
          <w:szCs w:val="28"/>
        </w:rPr>
      </w:pPr>
      <w:r w:rsidRPr="002E00FF">
        <w:rPr>
          <w:rFonts w:ascii="Times New Roman" w:hAnsi="Times New Roman"/>
          <w:b/>
          <w:sz w:val="28"/>
          <w:szCs w:val="28"/>
        </w:rPr>
        <w:t xml:space="preserve"> на условно  разрешенные виды </w:t>
      </w:r>
    </w:p>
    <w:p w:rsidR="001F0A56" w:rsidRPr="002E00FF" w:rsidRDefault="001F0A56" w:rsidP="001F0A56">
      <w:pPr>
        <w:rPr>
          <w:rFonts w:ascii="Times New Roman" w:hAnsi="Times New Roman"/>
          <w:sz w:val="28"/>
          <w:szCs w:val="28"/>
        </w:rPr>
      </w:pPr>
      <w:r w:rsidRPr="002E00FF">
        <w:rPr>
          <w:rFonts w:ascii="Times New Roman" w:hAnsi="Times New Roman"/>
          <w:b/>
          <w:sz w:val="28"/>
          <w:szCs w:val="28"/>
        </w:rPr>
        <w:t>использования земельных участков</w:t>
      </w:r>
    </w:p>
    <w:p w:rsidR="001F0A56" w:rsidRPr="002E00FF" w:rsidRDefault="001F0A56" w:rsidP="001F0A56">
      <w:pPr>
        <w:rPr>
          <w:rFonts w:ascii="Times New Roman" w:hAnsi="Times New Roman"/>
          <w:sz w:val="28"/>
          <w:szCs w:val="28"/>
        </w:rPr>
      </w:pPr>
    </w:p>
    <w:p w:rsidR="00614DFF" w:rsidRDefault="001F0A56" w:rsidP="001F0A56">
      <w:pPr>
        <w:pStyle w:val="a7"/>
        <w:rPr>
          <w:rFonts w:ascii="Times New Roman" w:hAnsi="Times New Roman"/>
          <w:sz w:val="24"/>
          <w:szCs w:val="24"/>
        </w:rPr>
      </w:pPr>
      <w:r w:rsidRPr="002E00FF">
        <w:rPr>
          <w:rFonts w:ascii="Times New Roman" w:hAnsi="Times New Roman"/>
          <w:sz w:val="24"/>
          <w:szCs w:val="24"/>
        </w:rPr>
        <w:t xml:space="preserve">            </w:t>
      </w:r>
    </w:p>
    <w:p w:rsidR="00826AB4" w:rsidRPr="002E00FF" w:rsidRDefault="00614DFF" w:rsidP="001F0A5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F0A56" w:rsidRPr="002E00FF">
        <w:rPr>
          <w:rFonts w:ascii="Times New Roman" w:hAnsi="Times New Roman"/>
          <w:sz w:val="24"/>
          <w:szCs w:val="24"/>
        </w:rPr>
        <w:t xml:space="preserve">  </w:t>
      </w:r>
      <w:r w:rsidR="001F0A56" w:rsidRPr="002E00FF">
        <w:rPr>
          <w:rFonts w:ascii="Times New Roman" w:hAnsi="Times New Roman"/>
          <w:sz w:val="28"/>
          <w:szCs w:val="28"/>
        </w:rPr>
        <w:t>В соответствии со статьей 39 Градостроительного кодекса Российской Федерации, пунктом 6 статьи 2 закона  Белгородской области от 21 декабря 2017 года № 223 «О перераспределении отдельных полномочий в сфере градостроительной деятельности между органами местного самоуправления  и органами государственной власти Белгородской области» ,Положением об управлении архитектуры и градостроительства Белгородской области, утвержденным постановлением  Правительства Белгородской области от 19 марта 2018 года № 85-пп, согласно обращению администрации Илек- Кошарского сельского поселения, заключению</w:t>
      </w:r>
      <w:r w:rsidR="00826AB4" w:rsidRPr="002E00FF">
        <w:rPr>
          <w:rFonts w:ascii="Times New Roman" w:hAnsi="Times New Roman"/>
          <w:sz w:val="28"/>
          <w:szCs w:val="28"/>
        </w:rPr>
        <w:t xml:space="preserve"> </w:t>
      </w:r>
      <w:r w:rsidR="001F0A56" w:rsidRPr="002E00FF">
        <w:rPr>
          <w:rFonts w:ascii="Times New Roman" w:hAnsi="Times New Roman"/>
          <w:sz w:val="28"/>
          <w:szCs w:val="28"/>
        </w:rPr>
        <w:t>отдела территориального</w:t>
      </w:r>
      <w:r w:rsidR="00826AB4" w:rsidRPr="002E00FF">
        <w:rPr>
          <w:rFonts w:ascii="Times New Roman" w:hAnsi="Times New Roman"/>
          <w:sz w:val="28"/>
          <w:szCs w:val="28"/>
        </w:rPr>
        <w:t xml:space="preserve"> планирования управления архитектуры и градостроительства Белгородской области, руководствуясь про</w:t>
      </w:r>
      <w:r w:rsidR="000A2674">
        <w:rPr>
          <w:rFonts w:ascii="Times New Roman" w:hAnsi="Times New Roman"/>
          <w:sz w:val="28"/>
          <w:szCs w:val="28"/>
        </w:rPr>
        <w:t>токолом публичных слушаний от 30</w:t>
      </w:r>
      <w:r w:rsidR="00826AB4" w:rsidRPr="002E00FF">
        <w:rPr>
          <w:rFonts w:ascii="Times New Roman" w:hAnsi="Times New Roman"/>
          <w:sz w:val="28"/>
          <w:szCs w:val="28"/>
        </w:rPr>
        <w:t xml:space="preserve"> октября 2021года, заключением о резу</w:t>
      </w:r>
      <w:r w:rsidR="000A2674">
        <w:rPr>
          <w:rFonts w:ascii="Times New Roman" w:hAnsi="Times New Roman"/>
          <w:sz w:val="28"/>
          <w:szCs w:val="28"/>
        </w:rPr>
        <w:t>льтатах публичных слушаний от 30</w:t>
      </w:r>
      <w:r w:rsidR="00826AB4" w:rsidRPr="002E00FF">
        <w:rPr>
          <w:rFonts w:ascii="Times New Roman" w:hAnsi="Times New Roman"/>
          <w:sz w:val="28"/>
          <w:szCs w:val="28"/>
        </w:rPr>
        <w:t xml:space="preserve"> октября 2021года,рекомендациями комиссии по землепользованию  и застройке:</w:t>
      </w:r>
    </w:p>
    <w:p w:rsidR="00826AB4" w:rsidRPr="002E00FF" w:rsidRDefault="00826AB4" w:rsidP="00826AB4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E00FF">
        <w:rPr>
          <w:rFonts w:ascii="Times New Roman" w:hAnsi="Times New Roman"/>
          <w:sz w:val="28"/>
          <w:szCs w:val="28"/>
        </w:rPr>
        <w:t xml:space="preserve">Предоставить  разрешение на условно разрешенный вид использования земельного участка- ведение огородничества, размещение которых предусмотрено содержанием вида </w:t>
      </w:r>
      <w:r w:rsidR="007603A1" w:rsidRPr="002E00FF">
        <w:rPr>
          <w:rFonts w:ascii="Times New Roman" w:hAnsi="Times New Roman"/>
          <w:sz w:val="28"/>
          <w:szCs w:val="28"/>
        </w:rPr>
        <w:t>разрешенного использования</w:t>
      </w:r>
      <w:r w:rsidRPr="002E00FF">
        <w:rPr>
          <w:rFonts w:ascii="Times New Roman" w:hAnsi="Times New Roman"/>
          <w:sz w:val="28"/>
          <w:szCs w:val="28"/>
        </w:rPr>
        <w:t xml:space="preserve">  с кодом 13.1</w:t>
      </w:r>
    </w:p>
    <w:p w:rsidR="007603A1" w:rsidRPr="002E00FF" w:rsidRDefault="007603A1" w:rsidP="007603A1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2E00FF">
        <w:rPr>
          <w:rFonts w:ascii="Times New Roman" w:hAnsi="Times New Roman"/>
          <w:sz w:val="28"/>
          <w:szCs w:val="28"/>
        </w:rPr>
        <w:t>с кадастровым номером 31:</w:t>
      </w:r>
      <w:r w:rsidR="000A2674">
        <w:rPr>
          <w:rFonts w:ascii="Times New Roman" w:hAnsi="Times New Roman"/>
          <w:sz w:val="28"/>
          <w:szCs w:val="28"/>
        </w:rPr>
        <w:t>11:0601004</w:t>
      </w:r>
      <w:r w:rsidRPr="002E00FF">
        <w:rPr>
          <w:rFonts w:ascii="Times New Roman" w:hAnsi="Times New Roman"/>
          <w:sz w:val="28"/>
          <w:szCs w:val="28"/>
        </w:rPr>
        <w:t>:ЗУ1</w:t>
      </w:r>
      <w:r w:rsidR="000A2674">
        <w:rPr>
          <w:rFonts w:ascii="Times New Roman" w:hAnsi="Times New Roman"/>
          <w:sz w:val="28"/>
          <w:szCs w:val="28"/>
        </w:rPr>
        <w:t xml:space="preserve"> площадью 6501</w:t>
      </w:r>
      <w:r w:rsidRPr="002E00FF">
        <w:rPr>
          <w:rFonts w:ascii="Times New Roman" w:hAnsi="Times New Roman"/>
          <w:sz w:val="28"/>
          <w:szCs w:val="28"/>
        </w:rPr>
        <w:t xml:space="preserve"> кв.м по адресу : Белгородская область, Ракитянский район</w:t>
      </w:r>
      <w:r w:rsidR="000A2674">
        <w:rPr>
          <w:rFonts w:ascii="Times New Roman" w:hAnsi="Times New Roman"/>
          <w:sz w:val="28"/>
          <w:szCs w:val="28"/>
        </w:rPr>
        <w:t>,  хутор Семейный</w:t>
      </w:r>
      <w:r w:rsidRPr="002E00FF">
        <w:rPr>
          <w:rFonts w:ascii="Times New Roman" w:hAnsi="Times New Roman"/>
          <w:sz w:val="28"/>
          <w:szCs w:val="28"/>
        </w:rPr>
        <w:t>.</w:t>
      </w:r>
    </w:p>
    <w:p w:rsidR="005B31CA" w:rsidRPr="002E00FF" w:rsidRDefault="005B31CA" w:rsidP="007603A1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E00FF">
        <w:rPr>
          <w:rFonts w:ascii="Times New Roman" w:hAnsi="Times New Roman"/>
          <w:sz w:val="28"/>
          <w:szCs w:val="28"/>
        </w:rPr>
        <w:t>Рекомендовать администрации Илек- Кошарского сельского поселения обеспечить размещение настоящего распоряжения на официальном сайте органа местного самоуправления в информационно- телекоммуникационной сети «Интернет».</w:t>
      </w:r>
    </w:p>
    <w:p w:rsidR="000D64F7" w:rsidRPr="002E00FF" w:rsidRDefault="005B31CA" w:rsidP="007603A1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E00FF">
        <w:rPr>
          <w:rFonts w:ascii="Times New Roman" w:hAnsi="Times New Roman"/>
          <w:sz w:val="28"/>
          <w:szCs w:val="28"/>
        </w:rPr>
        <w:t>Отделу ведения региональной информационной системы обеспечения градостроительной деятельности управления архитектуры и градостроительства Белгородской области обеспечить размещение настоящего распоряжения на официальном сайте управления архитектуры и градостроительства Белгородской области (</w:t>
      </w:r>
      <w:hyperlink r:id="rId6" w:history="1">
        <w:r w:rsidR="000D64F7" w:rsidRPr="002E00FF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0D64F7" w:rsidRPr="002E00FF">
          <w:rPr>
            <w:rStyle w:val="a8"/>
            <w:rFonts w:ascii="Times New Roman" w:hAnsi="Times New Roman"/>
            <w:sz w:val="28"/>
            <w:szCs w:val="28"/>
          </w:rPr>
          <w:t>://</w:t>
        </w:r>
        <w:r w:rsidR="000D64F7" w:rsidRPr="002E00FF">
          <w:rPr>
            <w:rStyle w:val="a8"/>
            <w:rFonts w:ascii="Times New Roman" w:hAnsi="Times New Roman"/>
            <w:sz w:val="28"/>
            <w:szCs w:val="28"/>
            <w:lang w:val="en-US"/>
          </w:rPr>
          <w:t>uaig</w:t>
        </w:r>
        <w:r w:rsidR="000D64F7" w:rsidRPr="002E00FF">
          <w:rPr>
            <w:rStyle w:val="a8"/>
            <w:rFonts w:ascii="Times New Roman" w:hAnsi="Times New Roman"/>
            <w:sz w:val="28"/>
            <w:szCs w:val="28"/>
          </w:rPr>
          <w:t>31.</w:t>
        </w:r>
        <w:r w:rsidR="000D64F7" w:rsidRPr="002E00FF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D64F7" w:rsidRPr="002E00FF">
        <w:rPr>
          <w:rFonts w:ascii="Times New Roman" w:hAnsi="Times New Roman"/>
          <w:sz w:val="28"/>
          <w:szCs w:val="28"/>
        </w:rPr>
        <w:t>) в информационно- телекоммуникационной сети «Интернет».</w:t>
      </w:r>
    </w:p>
    <w:p w:rsidR="000D64F7" w:rsidRPr="002E00FF" w:rsidRDefault="000D64F7" w:rsidP="007603A1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E00FF">
        <w:rPr>
          <w:rFonts w:asciiTheme="minorHAnsi" w:hAnsiTheme="minorHAnsi"/>
          <w:sz w:val="28"/>
          <w:szCs w:val="28"/>
        </w:rPr>
        <w:t xml:space="preserve">Отделу правового обеспечения и контроля за градостроительной деятельностью управления архитектуры и градостроительства Белгородской области обеспечить опубликование  настоящего приказа </w:t>
      </w:r>
      <w:r w:rsidRPr="002E00FF">
        <w:rPr>
          <w:rFonts w:ascii="Times New Roman" w:hAnsi="Times New Roman"/>
          <w:sz w:val="28"/>
          <w:szCs w:val="28"/>
        </w:rPr>
        <w:t>в сетевом издании «Вестник нормативных правовых актов Белгородской области» (</w:t>
      </w:r>
      <w:r w:rsidRPr="002E00FF">
        <w:rPr>
          <w:rFonts w:ascii="Times New Roman" w:hAnsi="Times New Roman"/>
          <w:sz w:val="28"/>
          <w:szCs w:val="28"/>
          <w:lang w:val="en-US"/>
        </w:rPr>
        <w:t>zakonbelregion</w:t>
      </w:r>
      <w:r w:rsidRPr="002E00FF">
        <w:rPr>
          <w:rFonts w:ascii="Times New Roman" w:hAnsi="Times New Roman"/>
          <w:sz w:val="28"/>
          <w:szCs w:val="28"/>
        </w:rPr>
        <w:t>.</w:t>
      </w:r>
      <w:r w:rsidRPr="002E00FF">
        <w:rPr>
          <w:rFonts w:ascii="Times New Roman" w:hAnsi="Times New Roman"/>
          <w:sz w:val="28"/>
          <w:szCs w:val="28"/>
          <w:lang w:val="en-US"/>
        </w:rPr>
        <w:t>ru</w:t>
      </w:r>
      <w:r w:rsidRPr="002E00FF">
        <w:rPr>
          <w:rFonts w:ascii="Times New Roman" w:hAnsi="Times New Roman"/>
          <w:sz w:val="28"/>
          <w:szCs w:val="28"/>
        </w:rPr>
        <w:t>).</w:t>
      </w:r>
    </w:p>
    <w:p w:rsidR="009E7C2D" w:rsidRPr="002E00FF" w:rsidRDefault="000D64F7" w:rsidP="007603A1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E00FF">
        <w:rPr>
          <w:rFonts w:ascii="Times New Roman" w:hAnsi="Times New Roman"/>
          <w:sz w:val="28"/>
          <w:szCs w:val="28"/>
        </w:rPr>
        <w:lastRenderedPageBreak/>
        <w:t>Контроль за исполнением настоящего распоряжения оставляю за собой.</w:t>
      </w:r>
    </w:p>
    <w:p w:rsidR="009921E5" w:rsidRPr="009E7C2D" w:rsidRDefault="009921E5">
      <w:pPr>
        <w:pStyle w:val="a7"/>
        <w:ind w:left="708"/>
        <w:rPr>
          <w:rFonts w:asciiTheme="minorHAnsi" w:hAnsiTheme="minorHAnsi"/>
          <w:b/>
          <w:sz w:val="28"/>
          <w:szCs w:val="28"/>
        </w:rPr>
      </w:pPr>
    </w:p>
    <w:sectPr w:rsidR="009921E5" w:rsidRPr="009E7C2D" w:rsidSect="00AF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yrillicHeav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818"/>
    <w:multiLevelType w:val="hybridMultilevel"/>
    <w:tmpl w:val="2434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E0BC9"/>
    <w:multiLevelType w:val="hybridMultilevel"/>
    <w:tmpl w:val="1174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1F0A56"/>
    <w:rsid w:val="000A2674"/>
    <w:rsid w:val="000D64F7"/>
    <w:rsid w:val="001F0A56"/>
    <w:rsid w:val="002E00FF"/>
    <w:rsid w:val="003954DB"/>
    <w:rsid w:val="005B31CA"/>
    <w:rsid w:val="005F7AEB"/>
    <w:rsid w:val="00614DFF"/>
    <w:rsid w:val="007603A1"/>
    <w:rsid w:val="00776002"/>
    <w:rsid w:val="00826AB4"/>
    <w:rsid w:val="008E4E25"/>
    <w:rsid w:val="009921E5"/>
    <w:rsid w:val="009E7C2D"/>
    <w:rsid w:val="00AF1B3F"/>
    <w:rsid w:val="00F5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56"/>
    <w:pPr>
      <w:spacing w:after="0" w:line="240" w:lineRule="auto"/>
    </w:pPr>
    <w:rPr>
      <w:rFonts w:ascii="JournalSans" w:eastAsia="Times New Roman" w:hAnsi="JournalSans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0A56"/>
    <w:pPr>
      <w:spacing w:line="360" w:lineRule="auto"/>
      <w:jc w:val="center"/>
    </w:pPr>
    <w:rPr>
      <w:rFonts w:ascii="CyrillicHeavy" w:hAnsi="CyrillicHeavy"/>
      <w:sz w:val="32"/>
    </w:rPr>
  </w:style>
  <w:style w:type="character" w:customStyle="1" w:styleId="a4">
    <w:name w:val="Название Знак"/>
    <w:basedOn w:val="a0"/>
    <w:link w:val="a3"/>
    <w:rsid w:val="001F0A56"/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0A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A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F0A56"/>
    <w:pPr>
      <w:spacing w:after="0" w:line="240" w:lineRule="auto"/>
    </w:pPr>
    <w:rPr>
      <w:rFonts w:ascii="JournalSans" w:eastAsia="Times New Roman" w:hAnsi="JournalSans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0D64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aig3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DFC48-E54A-48FA-8AF2-8193526F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Spec_Koshary</dc:creator>
  <cp:lastModifiedBy>Spec_Koshary</cp:lastModifiedBy>
  <cp:revision>2</cp:revision>
  <cp:lastPrinted>2024-07-23T12:19:00Z</cp:lastPrinted>
  <dcterms:created xsi:type="dcterms:W3CDTF">2024-07-24T06:23:00Z</dcterms:created>
  <dcterms:modified xsi:type="dcterms:W3CDTF">2024-07-24T06:23:00Z</dcterms:modified>
</cp:coreProperties>
</file>